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4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Durchführung eines satellitengestützten Monitorings zur Vitalität von Stadtbäumen in Rostock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nstleistung nach UVgO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